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1BECC" w14:textId="77777777" w:rsidR="00427B87" w:rsidRPr="00DA051F" w:rsidRDefault="00000000">
      <w:pPr>
        <w:spacing w:before="120" w:after="80"/>
        <w:jc w:val="center"/>
      </w:pPr>
      <w:r w:rsidRPr="00DA051F">
        <w:rPr>
          <w:b/>
          <w:bCs/>
          <w:color w:val="1F5C63"/>
          <w:sz w:val="30"/>
          <w:szCs w:val="30"/>
        </w:rPr>
        <w:t>АНЕКС 2 – КОНЦЕПТ ЗА РАЗБИРАЊЕ НА МЕТОДОЛОГИЈАТА</w:t>
      </w:r>
    </w:p>
    <w:p w14:paraId="78216C40" w14:textId="77777777" w:rsidR="00427B87" w:rsidRPr="00DA051F" w:rsidRDefault="00000000">
      <w:pPr>
        <w:spacing w:after="240"/>
        <w:jc w:val="center"/>
      </w:pPr>
      <w:r w:rsidRPr="00DA051F">
        <w:rPr>
          <w:color w:val="595959"/>
        </w:rPr>
        <w:t>Образец за опис на разбирањето и пристапот на апликантот кон мониторингот на управувањето со климатското финансирање на локално ниво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427B87" w:rsidRPr="00DA051F" w14:paraId="24813DA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42D2C7" w14:textId="77777777" w:rsidR="00427B87" w:rsidRPr="00DA051F" w:rsidRDefault="00000000">
            <w:pPr>
              <w:spacing w:after="40" w:line="252" w:lineRule="auto"/>
            </w:pPr>
            <w:r w:rsidRPr="00DA051F">
              <w:rPr>
                <w:b/>
                <w:bCs/>
                <w:sz w:val="19"/>
                <w:szCs w:val="19"/>
              </w:rPr>
              <w:t>Референтна ознака на повикот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9CFC20" w14:textId="77777777" w:rsidR="00427B87" w:rsidRPr="00DA051F" w:rsidRDefault="00000000">
            <w:pPr>
              <w:spacing w:after="40" w:line="252" w:lineRule="auto"/>
            </w:pPr>
            <w:r w:rsidRPr="00DA051F">
              <w:rPr>
                <w:sz w:val="19"/>
                <w:szCs w:val="19"/>
              </w:rPr>
              <w:t>ЦЕА-КФ-МОН-01/2026</w:t>
            </w:r>
          </w:p>
        </w:tc>
      </w:tr>
      <w:tr w:rsidR="00427B87" w:rsidRPr="00DA051F" w14:paraId="6E043BF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27FED3" w14:textId="77777777" w:rsidR="00427B87" w:rsidRPr="00DA051F" w:rsidRDefault="00000000">
            <w:pPr>
              <w:spacing w:after="40" w:line="252" w:lineRule="auto"/>
            </w:pPr>
            <w:r w:rsidRPr="00DA051F">
              <w:rPr>
                <w:b/>
                <w:bCs/>
                <w:sz w:val="19"/>
                <w:szCs w:val="19"/>
              </w:rPr>
              <w:t>Назив на апликантот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67AA7C" w14:textId="77777777" w:rsidR="00427B87" w:rsidRPr="00DA051F" w:rsidRDefault="00427B87">
            <w:pPr>
              <w:spacing w:after="40" w:line="252" w:lineRule="auto"/>
            </w:pPr>
          </w:p>
        </w:tc>
      </w:tr>
      <w:tr w:rsidR="00427B87" w:rsidRPr="00DA051F" w14:paraId="19B0A5C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7DB2FF" w14:textId="77777777" w:rsidR="00427B87" w:rsidRPr="00DA051F" w:rsidRDefault="00000000">
            <w:pPr>
              <w:spacing w:after="40" w:line="252" w:lineRule="auto"/>
            </w:pPr>
            <w:r w:rsidRPr="00DA051F">
              <w:rPr>
                <w:b/>
                <w:bCs/>
                <w:sz w:val="19"/>
                <w:szCs w:val="19"/>
              </w:rPr>
              <w:t>Лот(</w:t>
            </w:r>
            <w:proofErr w:type="spellStart"/>
            <w:r w:rsidRPr="00DA051F">
              <w:rPr>
                <w:b/>
                <w:bCs/>
                <w:sz w:val="19"/>
                <w:szCs w:val="19"/>
              </w:rPr>
              <w:t>ови</w:t>
            </w:r>
            <w:proofErr w:type="spellEnd"/>
            <w:r w:rsidRPr="00DA051F">
              <w:rPr>
                <w:b/>
                <w:bCs/>
                <w:sz w:val="19"/>
                <w:szCs w:val="19"/>
              </w:rPr>
              <w:t>) / општина(и)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48BE12" w14:textId="77777777" w:rsidR="00427B87" w:rsidRPr="00DA051F" w:rsidRDefault="00427B87">
            <w:pPr>
              <w:spacing w:after="40" w:line="252" w:lineRule="auto"/>
            </w:pPr>
          </w:p>
        </w:tc>
      </w:tr>
    </w:tbl>
    <w:p w14:paraId="74535BDD" w14:textId="77777777" w:rsidR="00427B87" w:rsidRPr="00DA051F" w:rsidRDefault="00000000">
      <w:pPr>
        <w:pStyle w:val="Heading3"/>
      </w:pPr>
      <w:r w:rsidRPr="00DA051F">
        <w:t>Упатство за пополнување</w:t>
      </w:r>
    </w:p>
    <w:p w14:paraId="3CF81450" w14:textId="298C28F0" w:rsidR="00427B87" w:rsidRPr="00DA051F" w:rsidRDefault="00000000">
      <w:pPr>
        <w:pStyle w:val="ListParagraph"/>
        <w:numPr>
          <w:ilvl w:val="0"/>
          <w:numId w:val="2"/>
        </w:numPr>
        <w:spacing w:after="60" w:line="264" w:lineRule="auto"/>
        <w:jc w:val="both"/>
      </w:pPr>
      <w:r w:rsidRPr="00DA051F">
        <w:t>Концептот покажува колку апликантот ја разбира методологијата</w:t>
      </w:r>
      <w:r w:rsidR="00DA051F">
        <w:t xml:space="preserve"> и процесот на следење</w:t>
      </w:r>
      <w:r w:rsidRPr="00DA051F">
        <w:t xml:space="preserve"> и како практично би </w:t>
      </w:r>
      <w:r w:rsidR="00DA051F">
        <w:t>ги</w:t>
      </w:r>
      <w:r w:rsidRPr="00DA051F">
        <w:t xml:space="preserve"> применил</w:t>
      </w:r>
      <w:r w:rsidR="00DA051F">
        <w:t>е</w:t>
      </w:r>
      <w:r w:rsidRPr="00DA051F">
        <w:t xml:space="preserve"> во конкретната општина. Тој е </w:t>
      </w:r>
      <w:r w:rsidRPr="00DA051F">
        <w:rPr>
          <w:b/>
          <w:bCs/>
        </w:rPr>
        <w:t>критериум 1</w:t>
      </w:r>
      <w:r w:rsidRPr="00DA051F">
        <w:t xml:space="preserve"> и носи </w:t>
      </w:r>
      <w:r w:rsidRPr="00DA051F">
        <w:rPr>
          <w:b/>
          <w:bCs/>
        </w:rPr>
        <w:t>3</w:t>
      </w:r>
      <w:r w:rsidR="00DA051F" w:rsidRPr="00DA051F">
        <w:rPr>
          <w:b/>
          <w:bCs/>
          <w:lang w:val="en-US"/>
        </w:rPr>
        <w:t>5</w:t>
      </w:r>
      <w:r w:rsidRPr="00DA051F">
        <w:rPr>
          <w:b/>
          <w:bCs/>
        </w:rPr>
        <w:t xml:space="preserve"> од 100 бода</w:t>
      </w:r>
      <w:r w:rsidR="00DA051F" w:rsidRPr="00DA051F">
        <w:rPr>
          <w:lang w:val="en-US"/>
        </w:rPr>
        <w:t>.</w:t>
      </w:r>
    </w:p>
    <w:p w14:paraId="1430119D" w14:textId="228CF4B9" w:rsidR="00427B87" w:rsidRPr="00DA051F" w:rsidRDefault="00000000">
      <w:pPr>
        <w:pStyle w:val="ListParagraph"/>
        <w:numPr>
          <w:ilvl w:val="0"/>
          <w:numId w:val="2"/>
        </w:numPr>
        <w:spacing w:after="60" w:line="264" w:lineRule="auto"/>
        <w:jc w:val="both"/>
      </w:pPr>
      <w:r w:rsidRPr="00DA051F">
        <w:t>Пред пополнување, внимателно проучете ја методологијата</w:t>
      </w:r>
      <w:r w:rsidR="00DA051F" w:rsidRPr="00DA051F">
        <w:rPr>
          <w:lang w:val="en-US"/>
        </w:rPr>
        <w:t xml:space="preserve">: </w:t>
      </w:r>
    </w:p>
    <w:p w14:paraId="132071A1" w14:textId="2984EE3A" w:rsidR="00427B87" w:rsidRPr="00DA051F" w:rsidRDefault="00DA051F">
      <w:pPr>
        <w:spacing w:after="120" w:line="276" w:lineRule="auto"/>
        <w:ind w:left="567"/>
        <w:rPr>
          <w:sz w:val="18"/>
          <w:szCs w:val="18"/>
          <w:lang w:val="en-US"/>
        </w:rPr>
      </w:pPr>
      <w:hyperlink r:id="rId7" w:history="1">
        <w:r w:rsidRPr="00DA051F">
          <w:rPr>
            <w:rStyle w:val="Hyperlink"/>
            <w:sz w:val="18"/>
            <w:szCs w:val="18"/>
          </w:rPr>
          <w:t>https://cea.org.mk/wp-content/uploads/2026/11/0.-conceptualizing_climate_adaptation_so_obrazlozenie_i_vlaidaciski_final-29102026.pdf</w:t>
        </w:r>
      </w:hyperlink>
    </w:p>
    <w:p w14:paraId="5EB3ECCD" w14:textId="564EFEB2" w:rsidR="00427B87" w:rsidRPr="00DA051F" w:rsidRDefault="00000000">
      <w:pPr>
        <w:pStyle w:val="ListParagraph"/>
        <w:numPr>
          <w:ilvl w:val="0"/>
          <w:numId w:val="2"/>
        </w:numPr>
        <w:spacing w:after="60" w:line="264" w:lineRule="auto"/>
        <w:jc w:val="both"/>
      </w:pPr>
      <w:r w:rsidRPr="00DA051F">
        <w:t>Деловите 1</w:t>
      </w:r>
      <w:r w:rsidR="00DA051F">
        <w:t xml:space="preserve">-6 </w:t>
      </w:r>
      <w:r w:rsidRPr="00DA051F">
        <w:t xml:space="preserve"> (без оваа страница</w:t>
      </w:r>
      <w:r w:rsidR="00DA051F">
        <w:t xml:space="preserve">) </w:t>
      </w:r>
      <w:r w:rsidRPr="00DA051F">
        <w:t xml:space="preserve">не треба да надминуваат </w:t>
      </w:r>
      <w:r w:rsidR="00DA051F" w:rsidRPr="00DA051F">
        <w:rPr>
          <w:b/>
          <w:bCs/>
          <w:lang w:val="en-US"/>
        </w:rPr>
        <w:t>3</w:t>
      </w:r>
      <w:r w:rsidRPr="00DA051F">
        <w:rPr>
          <w:b/>
          <w:bCs/>
        </w:rPr>
        <w:t xml:space="preserve"> страници</w:t>
      </w:r>
      <w:r w:rsidRPr="00DA051F">
        <w:t xml:space="preserve"> (</w:t>
      </w:r>
      <w:proofErr w:type="spellStart"/>
      <w:r w:rsidRPr="00DA051F">
        <w:t>Arial</w:t>
      </w:r>
      <w:proofErr w:type="spellEnd"/>
      <w:r w:rsidRPr="00DA051F">
        <w:t xml:space="preserve"> 11). Насоките под секој наслов служат за ориентација – не мора да се одговори на секое прашање поединечно.</w:t>
      </w:r>
    </w:p>
    <w:p w14:paraId="379060F8" w14:textId="00F0DA18" w:rsidR="00427B87" w:rsidRPr="00DA051F" w:rsidRDefault="00000000">
      <w:pPr>
        <w:pStyle w:val="ListParagraph"/>
        <w:numPr>
          <w:ilvl w:val="0"/>
          <w:numId w:val="2"/>
        </w:numPr>
        <w:spacing w:after="60" w:line="264" w:lineRule="auto"/>
        <w:jc w:val="both"/>
      </w:pPr>
      <w:r w:rsidRPr="00DA051F">
        <w:t xml:space="preserve">Ако аплицирате за два </w:t>
      </w:r>
      <w:proofErr w:type="spellStart"/>
      <w:r w:rsidRPr="00DA051F">
        <w:t>лота</w:t>
      </w:r>
      <w:proofErr w:type="spellEnd"/>
      <w:r w:rsidRPr="00DA051F">
        <w:t>, во дело</w:t>
      </w:r>
      <w:r w:rsidR="00DA051F" w:rsidRPr="00DA051F">
        <w:t xml:space="preserve">т </w:t>
      </w:r>
      <w:r w:rsidRPr="00DA051F">
        <w:t>2 прикажете ги специфичностите на двете општини.</w:t>
      </w:r>
    </w:p>
    <w:p w14:paraId="38E4E488" w14:textId="77777777" w:rsidR="00427B87" w:rsidRPr="00DA051F" w:rsidRDefault="00000000">
      <w:pPr>
        <w:pStyle w:val="ListParagraph"/>
        <w:numPr>
          <w:ilvl w:val="0"/>
          <w:numId w:val="2"/>
        </w:numPr>
        <w:spacing w:after="60" w:line="264" w:lineRule="auto"/>
        <w:jc w:val="both"/>
      </w:pPr>
      <w:r w:rsidRPr="00DA051F">
        <w:t>Пишувајте конкретно и јасно. Се вреднува практичното разбирање, а не преземање текст од методологијата.</w:t>
      </w:r>
    </w:p>
    <w:p w14:paraId="3D398FC7" w14:textId="77777777" w:rsidR="00427B87" w:rsidRPr="00DA051F" w:rsidRDefault="00000000">
      <w:pPr>
        <w:pStyle w:val="Heading1"/>
      </w:pPr>
      <w:r w:rsidRPr="00DA051F">
        <w:t>1. Разбирање на рамката за мониторинг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27B87" w:rsidRPr="00DA051F" w14:paraId="12D89644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4DAC51" w14:textId="28AFEA7B" w:rsidR="00427B87" w:rsidRPr="00DA051F" w:rsidRDefault="00000000">
            <w:pPr>
              <w:spacing w:after="60"/>
            </w:pPr>
            <w:r w:rsidRPr="00DA051F">
              <w:rPr>
                <w:i/>
                <w:iCs/>
                <w:color w:val="7F7F7F"/>
                <w:sz w:val="18"/>
                <w:szCs w:val="18"/>
              </w:rPr>
              <w:t xml:space="preserve">Опишете со свои зборови: што мери рамката и зошто; како се поврзани четирите фази </w:t>
            </w:r>
            <w:r w:rsidR="00DA051F">
              <w:rPr>
                <w:i/>
                <w:iCs/>
                <w:color w:val="7F7F7F"/>
                <w:sz w:val="18"/>
                <w:szCs w:val="18"/>
              </w:rPr>
              <w:t xml:space="preserve">и столбовите и индексот. </w:t>
            </w:r>
            <w:r w:rsidRPr="00DA051F">
              <w:rPr>
                <w:i/>
                <w:iCs/>
                <w:color w:val="7F7F7F"/>
                <w:sz w:val="18"/>
                <w:szCs w:val="18"/>
              </w:rPr>
              <w:t>каква е улогата на граѓанската организација во однос на општината</w:t>
            </w:r>
            <w:r w:rsidR="00DA051F">
              <w:rPr>
                <w:i/>
                <w:iCs/>
                <w:color w:val="7F7F7F"/>
                <w:sz w:val="18"/>
                <w:szCs w:val="18"/>
              </w:rPr>
              <w:t>.</w:t>
            </w:r>
            <w:r w:rsidRPr="00DA051F">
              <w:rPr>
                <w:i/>
                <w:iCs/>
                <w:color w:val="7F7F7F"/>
                <w:sz w:val="18"/>
                <w:szCs w:val="18"/>
              </w:rPr>
              <w:t>.</w:t>
            </w:r>
          </w:p>
        </w:tc>
      </w:tr>
    </w:tbl>
    <w:p w14:paraId="1A096554" w14:textId="77777777" w:rsidR="00427B87" w:rsidRPr="00DA051F" w:rsidRDefault="00000000">
      <w:pPr>
        <w:pStyle w:val="Heading1"/>
      </w:pPr>
      <w:r w:rsidRPr="00DA051F">
        <w:lastRenderedPageBreak/>
        <w:t>2. Контекст на општината и почетна проценка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27B87" w:rsidRPr="00DA051F" w14:paraId="728DF865" w14:textId="77777777">
        <w:tblPrEx>
          <w:tblCellMar>
            <w:top w:w="0" w:type="dxa"/>
            <w:bottom w:w="0" w:type="dxa"/>
          </w:tblCellMar>
        </w:tblPrEx>
        <w:trPr>
          <w:trHeight w:val="2600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91FB08" w14:textId="77777777" w:rsidR="00427B87" w:rsidRDefault="00000000">
            <w:pPr>
              <w:spacing w:after="60"/>
              <w:rPr>
                <w:i/>
                <w:iCs/>
                <w:color w:val="7F7F7F"/>
                <w:sz w:val="18"/>
                <w:szCs w:val="18"/>
              </w:rPr>
            </w:pPr>
            <w:r w:rsidRPr="00DA051F">
              <w:rPr>
                <w:i/>
                <w:iCs/>
                <w:color w:val="7F7F7F"/>
                <w:sz w:val="18"/>
                <w:szCs w:val="18"/>
              </w:rPr>
              <w:t>Што знаете за климатското финансирање во општината: буџетски програми за животна средина и клима, ЛЕАП или климатска стратегија, тековни или планирани климатски проекти и извори на финансирање</w:t>
            </w:r>
            <w:r w:rsidR="00DA051F">
              <w:rPr>
                <w:i/>
                <w:iCs/>
                <w:color w:val="7F7F7F"/>
                <w:sz w:val="18"/>
                <w:szCs w:val="18"/>
              </w:rPr>
              <w:t xml:space="preserve"> и др</w:t>
            </w:r>
            <w:r w:rsidRPr="00DA051F">
              <w:rPr>
                <w:i/>
                <w:iCs/>
                <w:color w:val="7F7F7F"/>
                <w:sz w:val="18"/>
                <w:szCs w:val="18"/>
              </w:rPr>
              <w:t>. Каде очекувате најголеми слабости или ризици?</w:t>
            </w:r>
          </w:p>
          <w:p w14:paraId="65542DF4" w14:textId="77777777" w:rsidR="00DA051F" w:rsidRDefault="00DA051F">
            <w:pPr>
              <w:spacing w:after="60"/>
              <w:rPr>
                <w:i/>
                <w:iCs/>
                <w:color w:val="7F7F7F"/>
                <w:sz w:val="18"/>
                <w:szCs w:val="18"/>
              </w:rPr>
            </w:pPr>
          </w:p>
          <w:p w14:paraId="75810AF3" w14:textId="203CEEE9" w:rsidR="00DA051F" w:rsidRPr="00DA051F" w:rsidRDefault="00DA051F">
            <w:pPr>
              <w:spacing w:after="60"/>
            </w:pPr>
          </w:p>
        </w:tc>
      </w:tr>
    </w:tbl>
    <w:p w14:paraId="4B7F3F17" w14:textId="77777777" w:rsidR="00427B87" w:rsidRPr="00DA051F" w:rsidRDefault="00000000">
      <w:pPr>
        <w:pStyle w:val="Heading1"/>
      </w:pPr>
      <w:r w:rsidRPr="00DA051F">
        <w:t>3. Пристап кон собирање и верификација на податоци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27B87" w:rsidRPr="00DA051F" w14:paraId="1479E56D" w14:textId="77777777">
        <w:tblPrEx>
          <w:tblCellMar>
            <w:top w:w="0" w:type="dxa"/>
            <w:bottom w:w="0" w:type="dxa"/>
          </w:tblCellMar>
        </w:tblPrEx>
        <w:trPr>
          <w:trHeight w:val="2600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A42DB2" w14:textId="73B3025E" w:rsidR="00427B87" w:rsidRPr="00DA051F" w:rsidRDefault="00000000">
            <w:pPr>
              <w:spacing w:after="60"/>
            </w:pPr>
            <w:r w:rsidRPr="00DA051F">
              <w:rPr>
                <w:i/>
                <w:iCs/>
                <w:color w:val="7F7F7F"/>
                <w:sz w:val="18"/>
                <w:szCs w:val="18"/>
              </w:rPr>
              <w:t>Кои документи и извори ќе ги користите? Како ќе ги добиете (веб, директно од администрацијата, барања за слободен пристап до информации)? Како ќе организирате заедничко оценување со општината и како ќе ги документирате доказите за секоја оценка? Што ќе правите кога податокот не е достапен?</w:t>
            </w:r>
          </w:p>
        </w:tc>
      </w:tr>
    </w:tbl>
    <w:p w14:paraId="2E6D146A" w14:textId="7E3800F1" w:rsidR="00427B87" w:rsidRPr="00DA051F" w:rsidRDefault="00DA051F">
      <w:pPr>
        <w:pStyle w:val="Heading1"/>
      </w:pPr>
      <w:r>
        <w:t>4</w:t>
      </w:r>
      <w:r w:rsidR="00000000" w:rsidRPr="00DA051F">
        <w:t>. Организација на работата низ четирите квартали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27B87" w:rsidRPr="00DA051F" w14:paraId="202024E7" w14:textId="77777777">
        <w:tblPrEx>
          <w:tblCellMar>
            <w:top w:w="0" w:type="dxa"/>
            <w:bottom w:w="0" w:type="dxa"/>
          </w:tblCellMar>
        </w:tblPrEx>
        <w:trPr>
          <w:trHeight w:val="2200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B50226" w14:textId="0CAC399E" w:rsidR="00427B87" w:rsidRPr="00DA051F" w:rsidRDefault="00000000">
            <w:pPr>
              <w:spacing w:after="60"/>
            </w:pPr>
            <w:r w:rsidRPr="00DA051F">
              <w:rPr>
                <w:i/>
                <w:iCs/>
                <w:color w:val="7F7F7F"/>
                <w:sz w:val="18"/>
                <w:szCs w:val="18"/>
              </w:rPr>
              <w:t>Како ќе ја организирате работата во четирите квартали на 2027 година? Кој во тимот што работи, вклучително улогата на замената?</w:t>
            </w:r>
          </w:p>
        </w:tc>
      </w:tr>
    </w:tbl>
    <w:p w14:paraId="0C347522" w14:textId="34E32DEB" w:rsidR="00427B87" w:rsidRPr="00DA051F" w:rsidRDefault="00DA051F">
      <w:pPr>
        <w:pStyle w:val="Heading1"/>
      </w:pPr>
      <w:r>
        <w:t>5</w:t>
      </w:r>
      <w:r w:rsidR="00000000" w:rsidRPr="00DA051F">
        <w:t>. Ризици и мерки за нивно намалување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27B87" w:rsidRPr="00DA051F" w14:paraId="2EF19737" w14:textId="77777777">
        <w:tblPrEx>
          <w:tblCellMar>
            <w:top w:w="0" w:type="dxa"/>
            <w:bottom w:w="0" w:type="dxa"/>
          </w:tblCellMar>
        </w:tblPrEx>
        <w:trPr>
          <w:trHeight w:val="1800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7E4A34" w14:textId="0A655B4E" w:rsidR="00427B87" w:rsidRPr="00DA051F" w:rsidRDefault="00000000">
            <w:pPr>
              <w:spacing w:after="60"/>
            </w:pPr>
            <w:r w:rsidRPr="00DA051F">
              <w:rPr>
                <w:i/>
                <w:iCs/>
                <w:color w:val="7F7F7F"/>
                <w:sz w:val="18"/>
                <w:szCs w:val="18"/>
              </w:rPr>
              <w:t>Кои се главните ризици за квалитетот и навременоста на мониторингот (на пр. слаба соработка, нецелосни податоци, конфликт на интереси) и како ќе одговорите на нив?</w:t>
            </w:r>
          </w:p>
        </w:tc>
      </w:tr>
    </w:tbl>
    <w:p w14:paraId="0542E928" w14:textId="2AB6BAFA" w:rsidR="00427B87" w:rsidRPr="00DA051F" w:rsidRDefault="00DA051F">
      <w:pPr>
        <w:pStyle w:val="Heading1"/>
      </w:pPr>
      <w:r>
        <w:lastRenderedPageBreak/>
        <w:t>6</w:t>
      </w:r>
      <w:r w:rsidR="00000000" w:rsidRPr="00DA051F">
        <w:t>. Од наоди до застапување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27B87" w:rsidRPr="00DA051F" w14:paraId="17DCE1DD" w14:textId="77777777">
        <w:tblPrEx>
          <w:tblCellMar>
            <w:top w:w="0" w:type="dxa"/>
            <w:bottom w:w="0" w:type="dxa"/>
          </w:tblCellMar>
        </w:tblPrEx>
        <w:trPr>
          <w:trHeight w:val="1800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F764A4" w14:textId="77777777" w:rsidR="00427B87" w:rsidRPr="00DA051F" w:rsidRDefault="00000000">
            <w:pPr>
              <w:spacing w:after="60"/>
            </w:pPr>
            <w:r w:rsidRPr="00DA051F">
              <w:rPr>
                <w:i/>
                <w:iCs/>
                <w:color w:val="7F7F7F"/>
                <w:sz w:val="18"/>
                <w:szCs w:val="18"/>
              </w:rPr>
              <w:t>Како ќе ги претворите наодите во препораки до општината? Со кого ќе ги споделите (Совет, администрација, граѓани, медиуми, бизнис сектор, ранливи групи) и како ќе го следите нивното спроведување меѓу кварталите?</w:t>
            </w:r>
          </w:p>
        </w:tc>
      </w:tr>
    </w:tbl>
    <w:p w14:paraId="029B8920" w14:textId="6D6C6506" w:rsidR="00427B87" w:rsidRPr="00DA051F" w:rsidRDefault="00427B87" w:rsidP="00DA051F">
      <w:pPr>
        <w:pStyle w:val="Heading1"/>
      </w:pPr>
    </w:p>
    <w:sectPr w:rsidR="00427B87" w:rsidRPr="00DA051F">
      <w:headerReference w:type="default" r:id="rId8"/>
      <w:footerReference w:type="default" r:id="rId9"/>
      <w:pgSz w:w="11906" w:h="16838"/>
      <w:pgMar w:top="1900" w:right="1134" w:bottom="1300" w:left="1134" w:header="5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71EF1" w14:textId="77777777" w:rsidR="00E72293" w:rsidRDefault="00E72293">
      <w:r>
        <w:separator/>
      </w:r>
    </w:p>
  </w:endnote>
  <w:endnote w:type="continuationSeparator" w:id="0">
    <w:p w14:paraId="3245BFED" w14:textId="77777777" w:rsidR="00E72293" w:rsidRDefault="00E72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12CA2" w14:textId="77777777" w:rsidR="00427B87" w:rsidRDefault="00000000">
    <w:pPr>
      <w:pBdr>
        <w:top w:val="single" w:sz="4" w:space="4" w:color="A6A6A6"/>
      </w:pBdr>
      <w:spacing w:after="40"/>
      <w:jc w:val="center"/>
    </w:pPr>
    <w:r>
      <w:rPr>
        <w:i/>
        <w:iCs/>
        <w:color w:val="595959"/>
        <w:sz w:val="14"/>
        <w:szCs w:val="14"/>
      </w:rPr>
      <w:t>Овој документ е изработен со финансиска поддршка од Европската Унија. Содржината е единствена одговорност на Центарот за економски анализи (ЦЕА) и под никакви околности не може да се смета дека ги одразува ставовите на Европската Унија.</w:t>
    </w:r>
  </w:p>
  <w:p w14:paraId="79CA4D64" w14:textId="1D3CDE17" w:rsidR="00427B87" w:rsidRDefault="00000000">
    <w:pPr>
      <w:jc w:val="center"/>
    </w:pPr>
    <w:r>
      <w:rPr>
        <w:color w:val="595959"/>
        <w:sz w:val="14"/>
        <w:szCs w:val="14"/>
      </w:rPr>
      <w:fldChar w:fldCharType="begin"/>
    </w:r>
    <w:r>
      <w:rPr>
        <w:color w:val="595959"/>
        <w:sz w:val="14"/>
        <w:szCs w:val="14"/>
      </w:rPr>
      <w:instrText>PAGE</w:instrText>
    </w:r>
    <w:r>
      <w:rPr>
        <w:color w:val="595959"/>
        <w:sz w:val="14"/>
        <w:szCs w:val="14"/>
      </w:rPr>
      <w:fldChar w:fldCharType="separate"/>
    </w:r>
    <w:r w:rsidR="00DA051F">
      <w:rPr>
        <w:noProof/>
        <w:color w:val="595959"/>
        <w:sz w:val="14"/>
        <w:szCs w:val="14"/>
      </w:rPr>
      <w:t>1</w:t>
    </w:r>
    <w:r>
      <w:rPr>
        <w:color w:val="595959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23A44" w14:textId="77777777" w:rsidR="00E72293" w:rsidRDefault="00E72293">
      <w:r>
        <w:separator/>
      </w:r>
    </w:p>
  </w:footnote>
  <w:footnote w:type="continuationSeparator" w:id="0">
    <w:p w14:paraId="2C7A3BC2" w14:textId="77777777" w:rsidR="00E72293" w:rsidRDefault="00E72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819"/>
      <w:gridCol w:w="4819"/>
    </w:tblGrid>
    <w:tr w:rsidR="00427B87" w14:paraId="33EBE7BC" w14:textId="77777777">
      <w:tblPrEx>
        <w:tblCellMar>
          <w:top w:w="0" w:type="dxa"/>
          <w:bottom w:w="0" w:type="dxa"/>
        </w:tblCellMar>
      </w:tblPrEx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2CFA0BEA" w14:textId="77777777" w:rsidR="00427B87" w:rsidRDefault="00000000">
          <w:r>
            <w:rPr>
              <w:noProof/>
            </w:rPr>
            <w:drawing>
              <wp:inline distT="0" distB="0" distL="0" distR="0" wp14:anchorId="5D7A009D" wp14:editId="2C768225">
                <wp:extent cx="1752600" cy="381000"/>
                <wp:effectExtent l="0" t="0" r="0" b="0"/>
                <wp:docPr id="1" name="eu" descr="Ко-финансирано од Европска Унија" title="Е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81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0FA7D03A" w14:textId="77777777" w:rsidR="00427B87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596B89A0" wp14:editId="0D8BA435">
                <wp:extent cx="1276350" cy="304800"/>
                <wp:effectExtent l="0" t="0" r="0" b="0"/>
                <wp:docPr id="2" name="cea" descr="Центар за економски анализи" title="ЦЕ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30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25E6A5" w14:textId="77777777" w:rsidR="00427B87" w:rsidRDefault="00000000">
    <w:pPr>
      <w:spacing w:before="60"/>
    </w:pPr>
    <w:r>
      <w:rPr>
        <w:color w:val="595959"/>
        <w:sz w:val="15"/>
        <w:szCs w:val="15"/>
      </w:rPr>
      <w:t>ЕУ за владеење на правото (</w:t>
    </w:r>
    <w:proofErr w:type="spellStart"/>
    <w:r>
      <w:rPr>
        <w:color w:val="595959"/>
        <w:sz w:val="15"/>
        <w:szCs w:val="15"/>
      </w:rPr>
      <w:t>IPA</w:t>
    </w:r>
    <w:proofErr w:type="spellEnd"/>
    <w:r>
      <w:rPr>
        <w:color w:val="595959"/>
        <w:sz w:val="15"/>
        <w:szCs w:val="15"/>
      </w:rPr>
      <w:t xml:space="preserve"> 2021)</w:t>
    </w:r>
  </w:p>
  <w:p w14:paraId="550E2F7E" w14:textId="77777777" w:rsidR="00427B87" w:rsidRDefault="00000000">
    <w:pPr>
      <w:pBdr>
        <w:bottom w:val="single" w:sz="6" w:space="4" w:color="1F5C63"/>
      </w:pBdr>
    </w:pPr>
    <w:r>
      <w:rPr>
        <w:color w:val="595959"/>
        <w:sz w:val="15"/>
        <w:szCs w:val="15"/>
      </w:rPr>
      <w:t>Проект: Зајакнување на интегритетот во климатското финансирање: Транспарентно и отчетно климатско финансирање за спречување на корупцијата | Договор бр. 2025/488-600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34A7D"/>
    <w:multiLevelType w:val="hybridMultilevel"/>
    <w:tmpl w:val="D86A1872"/>
    <w:lvl w:ilvl="0" w:tplc="23E8C4DC" w:tentative="1">
      <w:start w:val="1"/>
      <w:numFmt w:val="decimal"/>
      <w:lvlText w:val="%1."/>
      <w:lvlJc w:val="left"/>
      <w:pPr>
        <w:ind w:left="567" w:hanging="340"/>
      </w:pPr>
    </w:lvl>
    <w:lvl w:ilvl="1" w:tplc="AAC02CBE">
      <w:numFmt w:val="decimal"/>
      <w:lvlText w:val=""/>
      <w:lvlJc w:val="left"/>
    </w:lvl>
    <w:lvl w:ilvl="2" w:tplc="C4465284">
      <w:numFmt w:val="decimal"/>
      <w:lvlText w:val=""/>
      <w:lvlJc w:val="left"/>
    </w:lvl>
    <w:lvl w:ilvl="3" w:tplc="ECA8AFB4">
      <w:numFmt w:val="decimal"/>
      <w:lvlText w:val=""/>
      <w:lvlJc w:val="left"/>
    </w:lvl>
    <w:lvl w:ilvl="4" w:tplc="14C666CA">
      <w:numFmt w:val="decimal"/>
      <w:lvlText w:val=""/>
      <w:lvlJc w:val="left"/>
    </w:lvl>
    <w:lvl w:ilvl="5" w:tplc="ADCCF91A">
      <w:numFmt w:val="decimal"/>
      <w:lvlText w:val=""/>
      <w:lvlJc w:val="left"/>
    </w:lvl>
    <w:lvl w:ilvl="6" w:tplc="0082D95C">
      <w:numFmt w:val="decimal"/>
      <w:lvlText w:val=""/>
      <w:lvlJc w:val="left"/>
    </w:lvl>
    <w:lvl w:ilvl="7" w:tplc="4594A090">
      <w:numFmt w:val="decimal"/>
      <w:lvlText w:val=""/>
      <w:lvlJc w:val="left"/>
    </w:lvl>
    <w:lvl w:ilvl="8" w:tplc="31FAB450">
      <w:numFmt w:val="decimal"/>
      <w:lvlText w:val=""/>
      <w:lvlJc w:val="left"/>
    </w:lvl>
  </w:abstractNum>
  <w:abstractNum w:abstractNumId="1" w15:restartNumberingAfterBreak="0">
    <w:nsid w:val="07463DF5"/>
    <w:multiLevelType w:val="hybridMultilevel"/>
    <w:tmpl w:val="1D20AC64"/>
    <w:lvl w:ilvl="0" w:tplc="16C25614" w:tentative="1">
      <w:start w:val="1"/>
      <w:numFmt w:val="decimal"/>
      <w:lvlText w:val="%1."/>
      <w:lvlJc w:val="left"/>
      <w:pPr>
        <w:ind w:left="567" w:hanging="340"/>
      </w:pPr>
    </w:lvl>
    <w:lvl w:ilvl="1" w:tplc="CF3E0D7C">
      <w:numFmt w:val="decimal"/>
      <w:lvlText w:val=""/>
      <w:lvlJc w:val="left"/>
    </w:lvl>
    <w:lvl w:ilvl="2" w:tplc="AB6257B6">
      <w:numFmt w:val="decimal"/>
      <w:lvlText w:val=""/>
      <w:lvlJc w:val="left"/>
    </w:lvl>
    <w:lvl w:ilvl="3" w:tplc="7120795E">
      <w:numFmt w:val="decimal"/>
      <w:lvlText w:val=""/>
      <w:lvlJc w:val="left"/>
    </w:lvl>
    <w:lvl w:ilvl="4" w:tplc="6E1CAC56">
      <w:numFmt w:val="decimal"/>
      <w:lvlText w:val=""/>
      <w:lvlJc w:val="left"/>
    </w:lvl>
    <w:lvl w:ilvl="5" w:tplc="E72AE92C">
      <w:numFmt w:val="decimal"/>
      <w:lvlText w:val=""/>
      <w:lvlJc w:val="left"/>
    </w:lvl>
    <w:lvl w:ilvl="6" w:tplc="C60656B4">
      <w:numFmt w:val="decimal"/>
      <w:lvlText w:val=""/>
      <w:lvlJc w:val="left"/>
    </w:lvl>
    <w:lvl w:ilvl="7" w:tplc="B87E3BC8">
      <w:numFmt w:val="decimal"/>
      <w:lvlText w:val=""/>
      <w:lvlJc w:val="left"/>
    </w:lvl>
    <w:lvl w:ilvl="8" w:tplc="D564E71C">
      <w:numFmt w:val="decimal"/>
      <w:lvlText w:val=""/>
      <w:lvlJc w:val="left"/>
    </w:lvl>
  </w:abstractNum>
  <w:abstractNum w:abstractNumId="2" w15:restartNumberingAfterBreak="0">
    <w:nsid w:val="1A5C7ED1"/>
    <w:multiLevelType w:val="hybridMultilevel"/>
    <w:tmpl w:val="FEAEED18"/>
    <w:lvl w:ilvl="0" w:tplc="49546A4E" w:tentative="1">
      <w:start w:val="1"/>
      <w:numFmt w:val="decimal"/>
      <w:lvlText w:val="%1."/>
      <w:lvlJc w:val="left"/>
      <w:pPr>
        <w:ind w:left="567" w:hanging="340"/>
      </w:pPr>
    </w:lvl>
    <w:lvl w:ilvl="1" w:tplc="C1707908">
      <w:numFmt w:val="decimal"/>
      <w:lvlText w:val=""/>
      <w:lvlJc w:val="left"/>
    </w:lvl>
    <w:lvl w:ilvl="2" w:tplc="C5B2C27C">
      <w:numFmt w:val="decimal"/>
      <w:lvlText w:val=""/>
      <w:lvlJc w:val="left"/>
    </w:lvl>
    <w:lvl w:ilvl="3" w:tplc="BC9AE65A">
      <w:numFmt w:val="decimal"/>
      <w:lvlText w:val=""/>
      <w:lvlJc w:val="left"/>
    </w:lvl>
    <w:lvl w:ilvl="4" w:tplc="9DD8EB56">
      <w:numFmt w:val="decimal"/>
      <w:lvlText w:val=""/>
      <w:lvlJc w:val="left"/>
    </w:lvl>
    <w:lvl w:ilvl="5" w:tplc="08F02C84">
      <w:numFmt w:val="decimal"/>
      <w:lvlText w:val=""/>
      <w:lvlJc w:val="left"/>
    </w:lvl>
    <w:lvl w:ilvl="6" w:tplc="2000F2E0">
      <w:numFmt w:val="decimal"/>
      <w:lvlText w:val=""/>
      <w:lvlJc w:val="left"/>
    </w:lvl>
    <w:lvl w:ilvl="7" w:tplc="1F46473E">
      <w:numFmt w:val="decimal"/>
      <w:lvlText w:val=""/>
      <w:lvlJc w:val="left"/>
    </w:lvl>
    <w:lvl w:ilvl="8" w:tplc="9AF2BE2A">
      <w:numFmt w:val="decimal"/>
      <w:lvlText w:val=""/>
      <w:lvlJc w:val="left"/>
    </w:lvl>
  </w:abstractNum>
  <w:abstractNum w:abstractNumId="3" w15:restartNumberingAfterBreak="0">
    <w:nsid w:val="1F9A7F5E"/>
    <w:multiLevelType w:val="hybridMultilevel"/>
    <w:tmpl w:val="3B2A284E"/>
    <w:lvl w:ilvl="0" w:tplc="B5ECAD3A" w:tentative="1">
      <w:start w:val="1"/>
      <w:numFmt w:val="bullet"/>
      <w:lvlText w:val="●"/>
      <w:lvlJc w:val="left"/>
      <w:pPr>
        <w:ind w:left="720" w:hanging="360"/>
      </w:pPr>
    </w:lvl>
    <w:lvl w:ilvl="1" w:tplc="2AFA3F68" w:tentative="1">
      <w:start w:val="1"/>
      <w:numFmt w:val="bullet"/>
      <w:lvlText w:val="○"/>
      <w:lvlJc w:val="left"/>
      <w:pPr>
        <w:ind w:left="1440" w:hanging="360"/>
      </w:pPr>
    </w:lvl>
    <w:lvl w:ilvl="2" w:tplc="02EA028C" w:tentative="1">
      <w:start w:val="1"/>
      <w:numFmt w:val="bullet"/>
      <w:lvlText w:val="■"/>
      <w:lvlJc w:val="left"/>
      <w:pPr>
        <w:ind w:left="2160" w:hanging="360"/>
      </w:pPr>
    </w:lvl>
    <w:lvl w:ilvl="3" w:tplc="2FFE9120" w:tentative="1">
      <w:start w:val="1"/>
      <w:numFmt w:val="bullet"/>
      <w:lvlText w:val="●"/>
      <w:lvlJc w:val="left"/>
      <w:pPr>
        <w:ind w:left="2880" w:hanging="360"/>
      </w:pPr>
    </w:lvl>
    <w:lvl w:ilvl="4" w:tplc="18E69EC4" w:tentative="1">
      <w:start w:val="1"/>
      <w:numFmt w:val="bullet"/>
      <w:lvlText w:val="○"/>
      <w:lvlJc w:val="left"/>
      <w:pPr>
        <w:ind w:left="3600" w:hanging="360"/>
      </w:pPr>
    </w:lvl>
    <w:lvl w:ilvl="5" w:tplc="50CC018E" w:tentative="1">
      <w:start w:val="1"/>
      <w:numFmt w:val="bullet"/>
      <w:lvlText w:val="■"/>
      <w:lvlJc w:val="left"/>
      <w:pPr>
        <w:ind w:left="4320" w:hanging="360"/>
      </w:pPr>
    </w:lvl>
    <w:lvl w:ilvl="6" w:tplc="E39679B6" w:tentative="1">
      <w:start w:val="1"/>
      <w:numFmt w:val="bullet"/>
      <w:lvlText w:val="●"/>
      <w:lvlJc w:val="left"/>
      <w:pPr>
        <w:ind w:left="5040" w:hanging="360"/>
      </w:pPr>
    </w:lvl>
    <w:lvl w:ilvl="7" w:tplc="9FC6F57C" w:tentative="1">
      <w:start w:val="1"/>
      <w:numFmt w:val="bullet"/>
      <w:lvlText w:val="●"/>
      <w:lvlJc w:val="left"/>
      <w:pPr>
        <w:ind w:left="5760" w:hanging="360"/>
      </w:pPr>
    </w:lvl>
    <w:lvl w:ilvl="8" w:tplc="59D49CE6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364F3B07"/>
    <w:multiLevelType w:val="hybridMultilevel"/>
    <w:tmpl w:val="623C06DA"/>
    <w:lvl w:ilvl="0" w:tplc="3B4AE1C0" w:tentative="1">
      <w:start w:val="1"/>
      <w:numFmt w:val="decimal"/>
      <w:lvlText w:val="%1."/>
      <w:lvlJc w:val="left"/>
      <w:pPr>
        <w:ind w:left="567" w:hanging="340"/>
      </w:pPr>
    </w:lvl>
    <w:lvl w:ilvl="1" w:tplc="13A85C10">
      <w:numFmt w:val="decimal"/>
      <w:lvlText w:val=""/>
      <w:lvlJc w:val="left"/>
    </w:lvl>
    <w:lvl w:ilvl="2" w:tplc="65365378">
      <w:numFmt w:val="decimal"/>
      <w:lvlText w:val=""/>
      <w:lvlJc w:val="left"/>
    </w:lvl>
    <w:lvl w:ilvl="3" w:tplc="B838DB4A">
      <w:numFmt w:val="decimal"/>
      <w:lvlText w:val=""/>
      <w:lvlJc w:val="left"/>
    </w:lvl>
    <w:lvl w:ilvl="4" w:tplc="596048E0">
      <w:numFmt w:val="decimal"/>
      <w:lvlText w:val=""/>
      <w:lvlJc w:val="left"/>
    </w:lvl>
    <w:lvl w:ilvl="5" w:tplc="4CEEA724">
      <w:numFmt w:val="decimal"/>
      <w:lvlText w:val=""/>
      <w:lvlJc w:val="left"/>
    </w:lvl>
    <w:lvl w:ilvl="6" w:tplc="8D1028D2">
      <w:numFmt w:val="decimal"/>
      <w:lvlText w:val=""/>
      <w:lvlJc w:val="left"/>
    </w:lvl>
    <w:lvl w:ilvl="7" w:tplc="8E362C6A">
      <w:numFmt w:val="decimal"/>
      <w:lvlText w:val=""/>
      <w:lvlJc w:val="left"/>
    </w:lvl>
    <w:lvl w:ilvl="8" w:tplc="2320C438">
      <w:numFmt w:val="decimal"/>
      <w:lvlText w:val=""/>
      <w:lvlJc w:val="left"/>
    </w:lvl>
  </w:abstractNum>
  <w:abstractNum w:abstractNumId="5" w15:restartNumberingAfterBreak="0">
    <w:nsid w:val="386541F4"/>
    <w:multiLevelType w:val="hybridMultilevel"/>
    <w:tmpl w:val="DD021FF4"/>
    <w:lvl w:ilvl="0" w:tplc="4044D64A">
      <w:start w:val="1"/>
      <w:numFmt w:val="bullet"/>
      <w:lvlText w:val="•"/>
      <w:lvlJc w:val="left"/>
      <w:pPr>
        <w:ind w:left="567" w:hanging="283"/>
      </w:pPr>
    </w:lvl>
    <w:lvl w:ilvl="1" w:tplc="5D52985E" w:tentative="1">
      <w:start w:val="1"/>
      <w:numFmt w:val="bullet"/>
      <w:lvlText w:val="–"/>
      <w:lvlJc w:val="left"/>
      <w:pPr>
        <w:ind w:left="1134" w:hanging="283"/>
      </w:pPr>
    </w:lvl>
    <w:lvl w:ilvl="2" w:tplc="FBF6D1E2">
      <w:numFmt w:val="decimal"/>
      <w:lvlText w:val=""/>
      <w:lvlJc w:val="left"/>
    </w:lvl>
    <w:lvl w:ilvl="3" w:tplc="5478FA46">
      <w:numFmt w:val="decimal"/>
      <w:lvlText w:val=""/>
      <w:lvlJc w:val="left"/>
    </w:lvl>
    <w:lvl w:ilvl="4" w:tplc="DEACFE4E">
      <w:numFmt w:val="decimal"/>
      <w:lvlText w:val=""/>
      <w:lvlJc w:val="left"/>
    </w:lvl>
    <w:lvl w:ilvl="5" w:tplc="9B28CB8A">
      <w:numFmt w:val="decimal"/>
      <w:lvlText w:val=""/>
      <w:lvlJc w:val="left"/>
    </w:lvl>
    <w:lvl w:ilvl="6" w:tplc="24E00C3C">
      <w:numFmt w:val="decimal"/>
      <w:lvlText w:val=""/>
      <w:lvlJc w:val="left"/>
    </w:lvl>
    <w:lvl w:ilvl="7" w:tplc="DAAA67A8">
      <w:numFmt w:val="decimal"/>
      <w:lvlText w:val=""/>
      <w:lvlJc w:val="left"/>
    </w:lvl>
    <w:lvl w:ilvl="8" w:tplc="2A683F1A">
      <w:numFmt w:val="decimal"/>
      <w:lvlText w:val=""/>
      <w:lvlJc w:val="left"/>
    </w:lvl>
  </w:abstractNum>
  <w:abstractNum w:abstractNumId="6" w15:restartNumberingAfterBreak="0">
    <w:nsid w:val="52386A18"/>
    <w:multiLevelType w:val="hybridMultilevel"/>
    <w:tmpl w:val="BC162D88"/>
    <w:lvl w:ilvl="0" w:tplc="301E6BD0" w:tentative="1">
      <w:start w:val="1"/>
      <w:numFmt w:val="decimal"/>
      <w:lvlText w:val="%1."/>
      <w:lvlJc w:val="left"/>
      <w:pPr>
        <w:ind w:left="567" w:hanging="340"/>
      </w:pPr>
    </w:lvl>
    <w:lvl w:ilvl="1" w:tplc="945AEE5E">
      <w:numFmt w:val="decimal"/>
      <w:lvlText w:val=""/>
      <w:lvlJc w:val="left"/>
    </w:lvl>
    <w:lvl w:ilvl="2" w:tplc="0A12BBA6">
      <w:numFmt w:val="decimal"/>
      <w:lvlText w:val=""/>
      <w:lvlJc w:val="left"/>
    </w:lvl>
    <w:lvl w:ilvl="3" w:tplc="56CC5B9E">
      <w:numFmt w:val="decimal"/>
      <w:lvlText w:val=""/>
      <w:lvlJc w:val="left"/>
    </w:lvl>
    <w:lvl w:ilvl="4" w:tplc="10FCF762">
      <w:numFmt w:val="decimal"/>
      <w:lvlText w:val=""/>
      <w:lvlJc w:val="left"/>
    </w:lvl>
    <w:lvl w:ilvl="5" w:tplc="1D62AE7C">
      <w:numFmt w:val="decimal"/>
      <w:lvlText w:val=""/>
      <w:lvlJc w:val="left"/>
    </w:lvl>
    <w:lvl w:ilvl="6" w:tplc="7F4ACFD4">
      <w:numFmt w:val="decimal"/>
      <w:lvlText w:val=""/>
      <w:lvlJc w:val="left"/>
    </w:lvl>
    <w:lvl w:ilvl="7" w:tplc="AD90155C">
      <w:numFmt w:val="decimal"/>
      <w:lvlText w:val=""/>
      <w:lvlJc w:val="left"/>
    </w:lvl>
    <w:lvl w:ilvl="8" w:tplc="DB0C1064">
      <w:numFmt w:val="decimal"/>
      <w:lvlText w:val=""/>
      <w:lvlJc w:val="left"/>
    </w:lvl>
  </w:abstractNum>
  <w:abstractNum w:abstractNumId="7" w15:restartNumberingAfterBreak="0">
    <w:nsid w:val="5FB02900"/>
    <w:multiLevelType w:val="hybridMultilevel"/>
    <w:tmpl w:val="3946C028"/>
    <w:lvl w:ilvl="0" w:tplc="4F60B052" w:tentative="1">
      <w:start w:val="1"/>
      <w:numFmt w:val="decimal"/>
      <w:lvlText w:val="%1."/>
      <w:lvlJc w:val="left"/>
      <w:pPr>
        <w:ind w:left="567" w:hanging="340"/>
      </w:pPr>
    </w:lvl>
    <w:lvl w:ilvl="1" w:tplc="C00C2C02">
      <w:numFmt w:val="decimal"/>
      <w:lvlText w:val=""/>
      <w:lvlJc w:val="left"/>
    </w:lvl>
    <w:lvl w:ilvl="2" w:tplc="9DA2BD6C">
      <w:numFmt w:val="decimal"/>
      <w:lvlText w:val=""/>
      <w:lvlJc w:val="left"/>
    </w:lvl>
    <w:lvl w:ilvl="3" w:tplc="7900963C">
      <w:numFmt w:val="decimal"/>
      <w:lvlText w:val=""/>
      <w:lvlJc w:val="left"/>
    </w:lvl>
    <w:lvl w:ilvl="4" w:tplc="29DC5380">
      <w:numFmt w:val="decimal"/>
      <w:lvlText w:val=""/>
      <w:lvlJc w:val="left"/>
    </w:lvl>
    <w:lvl w:ilvl="5" w:tplc="BBE00DBE">
      <w:numFmt w:val="decimal"/>
      <w:lvlText w:val=""/>
      <w:lvlJc w:val="left"/>
    </w:lvl>
    <w:lvl w:ilvl="6" w:tplc="9620DC92">
      <w:numFmt w:val="decimal"/>
      <w:lvlText w:val=""/>
      <w:lvlJc w:val="left"/>
    </w:lvl>
    <w:lvl w:ilvl="7" w:tplc="755A8584">
      <w:numFmt w:val="decimal"/>
      <w:lvlText w:val=""/>
      <w:lvlJc w:val="left"/>
    </w:lvl>
    <w:lvl w:ilvl="8" w:tplc="8E4438A2">
      <w:numFmt w:val="decimal"/>
      <w:lvlText w:val=""/>
      <w:lvlJc w:val="left"/>
    </w:lvl>
  </w:abstractNum>
  <w:abstractNum w:abstractNumId="8" w15:restartNumberingAfterBreak="0">
    <w:nsid w:val="655F31D2"/>
    <w:multiLevelType w:val="hybridMultilevel"/>
    <w:tmpl w:val="EBB665DC"/>
    <w:lvl w:ilvl="0" w:tplc="28D001D6" w:tentative="1">
      <w:start w:val="1"/>
      <w:numFmt w:val="decimal"/>
      <w:lvlText w:val="%1."/>
      <w:lvlJc w:val="left"/>
      <w:pPr>
        <w:ind w:left="567" w:hanging="340"/>
      </w:pPr>
    </w:lvl>
    <w:lvl w:ilvl="1" w:tplc="A82AD0FA">
      <w:numFmt w:val="decimal"/>
      <w:lvlText w:val=""/>
      <w:lvlJc w:val="left"/>
    </w:lvl>
    <w:lvl w:ilvl="2" w:tplc="994435D2">
      <w:numFmt w:val="decimal"/>
      <w:lvlText w:val=""/>
      <w:lvlJc w:val="left"/>
    </w:lvl>
    <w:lvl w:ilvl="3" w:tplc="0F78B032">
      <w:numFmt w:val="decimal"/>
      <w:lvlText w:val=""/>
      <w:lvlJc w:val="left"/>
    </w:lvl>
    <w:lvl w:ilvl="4" w:tplc="1A964BB8">
      <w:numFmt w:val="decimal"/>
      <w:lvlText w:val=""/>
      <w:lvlJc w:val="left"/>
    </w:lvl>
    <w:lvl w:ilvl="5" w:tplc="23D8661A">
      <w:numFmt w:val="decimal"/>
      <w:lvlText w:val=""/>
      <w:lvlJc w:val="left"/>
    </w:lvl>
    <w:lvl w:ilvl="6" w:tplc="7ED40B18">
      <w:numFmt w:val="decimal"/>
      <w:lvlText w:val=""/>
      <w:lvlJc w:val="left"/>
    </w:lvl>
    <w:lvl w:ilvl="7" w:tplc="E9585B28">
      <w:numFmt w:val="decimal"/>
      <w:lvlText w:val=""/>
      <w:lvlJc w:val="left"/>
    </w:lvl>
    <w:lvl w:ilvl="8" w:tplc="A3E2BFCC">
      <w:numFmt w:val="decimal"/>
      <w:lvlText w:val=""/>
      <w:lvlJc w:val="left"/>
    </w:lvl>
  </w:abstractNum>
  <w:abstractNum w:abstractNumId="9" w15:restartNumberingAfterBreak="0">
    <w:nsid w:val="6EA45ABA"/>
    <w:multiLevelType w:val="hybridMultilevel"/>
    <w:tmpl w:val="A62ECE52"/>
    <w:lvl w:ilvl="0" w:tplc="A0E02FE2" w:tentative="1">
      <w:start w:val="1"/>
      <w:numFmt w:val="decimal"/>
      <w:lvlText w:val="%1."/>
      <w:lvlJc w:val="left"/>
      <w:pPr>
        <w:ind w:left="567" w:hanging="340"/>
      </w:pPr>
    </w:lvl>
    <w:lvl w:ilvl="1" w:tplc="6AC80C48">
      <w:numFmt w:val="decimal"/>
      <w:lvlText w:val=""/>
      <w:lvlJc w:val="left"/>
    </w:lvl>
    <w:lvl w:ilvl="2" w:tplc="7E5AD3C0">
      <w:numFmt w:val="decimal"/>
      <w:lvlText w:val=""/>
      <w:lvlJc w:val="left"/>
    </w:lvl>
    <w:lvl w:ilvl="3" w:tplc="2EB8A970">
      <w:numFmt w:val="decimal"/>
      <w:lvlText w:val=""/>
      <w:lvlJc w:val="left"/>
    </w:lvl>
    <w:lvl w:ilvl="4" w:tplc="D02A79CA">
      <w:numFmt w:val="decimal"/>
      <w:lvlText w:val=""/>
      <w:lvlJc w:val="left"/>
    </w:lvl>
    <w:lvl w:ilvl="5" w:tplc="D0E0D920">
      <w:numFmt w:val="decimal"/>
      <w:lvlText w:val=""/>
      <w:lvlJc w:val="left"/>
    </w:lvl>
    <w:lvl w:ilvl="6" w:tplc="2C58BBCA">
      <w:numFmt w:val="decimal"/>
      <w:lvlText w:val=""/>
      <w:lvlJc w:val="left"/>
    </w:lvl>
    <w:lvl w:ilvl="7" w:tplc="B0760B52">
      <w:numFmt w:val="decimal"/>
      <w:lvlText w:val=""/>
      <w:lvlJc w:val="left"/>
    </w:lvl>
    <w:lvl w:ilvl="8" w:tplc="93FE04BC">
      <w:numFmt w:val="decimal"/>
      <w:lvlText w:val=""/>
      <w:lvlJc w:val="left"/>
    </w:lvl>
  </w:abstractNum>
  <w:num w:numId="1" w16cid:durableId="250896864">
    <w:abstractNumId w:val="3"/>
    <w:lvlOverride w:ilvl="0">
      <w:startOverride w:val="1"/>
    </w:lvlOverride>
  </w:num>
  <w:num w:numId="2" w16cid:durableId="644163654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87"/>
    <w:rsid w:val="00427B87"/>
    <w:rsid w:val="00DA051F"/>
    <w:rsid w:val="00E72293"/>
    <w:rsid w:val="00E8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90D69"/>
  <w15:docId w15:val="{2613BBCE-E9D3-49AE-BAB5-3EDE84F7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80" w:after="120"/>
      <w:outlineLvl w:val="0"/>
    </w:pPr>
    <w:rPr>
      <w:b/>
      <w:bCs/>
      <w:color w:val="1F5C63"/>
      <w:sz w:val="26"/>
      <w:szCs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00" w:after="100"/>
      <w:outlineLvl w:val="1"/>
    </w:pPr>
    <w:rPr>
      <w:b/>
      <w:bCs/>
      <w:color w:val="1F5C63"/>
      <w:sz w:val="23"/>
      <w:szCs w:val="23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160" w:after="80"/>
      <w:outlineLvl w:val="2"/>
    </w:pPr>
    <w:rPr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A051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A05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051F"/>
  </w:style>
  <w:style w:type="paragraph" w:styleId="Footer">
    <w:name w:val="footer"/>
    <w:basedOn w:val="Normal"/>
    <w:link w:val="FooterChar"/>
    <w:uiPriority w:val="99"/>
    <w:unhideWhenUsed/>
    <w:rsid w:val="00DA05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0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ea.org.mk/wp-content/uploads/2026/11/0.-conceptualizing_climate_adaptation_so_obrazlozenie_i_vlaidaciski_final-29102026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03_Aneks_2_Koncept_metodologija.docx</dc:title>
  <dc:creator>ЦЕА</dc:creator>
  <cp:lastModifiedBy>Vesna Garvanlieva</cp:lastModifiedBy>
  <cp:revision>2</cp:revision>
  <dcterms:created xsi:type="dcterms:W3CDTF">2026-11-04T10:29:00Z</dcterms:created>
  <dcterms:modified xsi:type="dcterms:W3CDTF">2026-11-04T13:10:00Z</dcterms:modified>
</cp:coreProperties>
</file>